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B" w:rsidRPr="00CC0900" w:rsidRDefault="00D5037C" w:rsidP="00623697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Approved </w:t>
      </w:r>
      <w:r w:rsidR="00437ED1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="001404C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MTI - Bacha Khan Medical College- Mardan</w:t>
      </w:r>
      <w:r w:rsidR="00647B86" w:rsidRPr="00CC090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AE6B51" w:rsidRPr="00CC090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/>
      </w:tblPr>
      <w:tblGrid>
        <w:gridCol w:w="625"/>
        <w:gridCol w:w="2255"/>
        <w:gridCol w:w="5305"/>
        <w:gridCol w:w="1374"/>
      </w:tblGrid>
      <w:tr w:rsidR="00195F2B" w:rsidRPr="00CC0900" w:rsidTr="00BB4F43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FE2E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305" w:type="dxa"/>
            <w:shd w:val="clear" w:color="auto" w:fill="808080" w:themeFill="background1" w:themeFillShade="80"/>
            <w:vAlign w:val="center"/>
          </w:tcPr>
          <w:p w:rsidR="00195F2B" w:rsidRPr="00E0030C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374" w:type="dxa"/>
            <w:shd w:val="clear" w:color="auto" w:fill="808080" w:themeFill="background1" w:themeFillShade="80"/>
            <w:vAlign w:val="center"/>
          </w:tcPr>
          <w:p w:rsidR="00195F2B" w:rsidRPr="00CC090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CC090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09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1469FB" w:rsidRPr="00491AA6" w:rsidTr="00BB4F43">
        <w:trPr>
          <w:trHeight w:val="170"/>
        </w:trPr>
        <w:tc>
          <w:tcPr>
            <w:tcW w:w="625" w:type="dxa"/>
            <w:vMerge w:val="restart"/>
            <w:vAlign w:val="center"/>
          </w:tcPr>
          <w:p w:rsidR="001469FB" w:rsidRPr="00491AA6" w:rsidRDefault="001469FB" w:rsidP="003B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1AA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1404CD" w:rsidRDefault="001404CD" w:rsidP="001404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Demonstrators     (BS-17)-MBBS</w:t>
            </w:r>
          </w:p>
          <w:p w:rsidR="001404CD" w:rsidRPr="00491AA6" w:rsidRDefault="001404CD" w:rsidP="001404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(Basic Sciences)</w:t>
            </w:r>
          </w:p>
        </w:tc>
        <w:tc>
          <w:tcPr>
            <w:tcW w:w="5305" w:type="dxa"/>
            <w:vAlign w:val="center"/>
          </w:tcPr>
          <w:p w:rsidR="001469FB" w:rsidRPr="00491AA6" w:rsidRDefault="001469FB" w:rsidP="003B4C52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</w:rPr>
            </w:pPr>
            <w:r w:rsidRPr="00491AA6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374" w:type="dxa"/>
            <w:vAlign w:val="center"/>
          </w:tcPr>
          <w:p w:rsidR="001469FB" w:rsidRPr="00491AA6" w:rsidRDefault="001469FB" w:rsidP="003B4C52">
            <w:pPr>
              <w:pStyle w:val="NoSpacing"/>
              <w:jc w:val="center"/>
              <w:rPr>
                <w:rFonts w:asciiTheme="majorBidi" w:hAnsiTheme="majorBidi" w:cstheme="majorBidi"/>
                <w:b/>
              </w:rPr>
            </w:pPr>
            <w:r w:rsidRPr="00491AA6">
              <w:rPr>
                <w:rFonts w:asciiTheme="majorBidi" w:hAnsiTheme="majorBidi" w:cstheme="majorBidi"/>
                <w:b/>
              </w:rPr>
              <w:t>100%</w:t>
            </w:r>
          </w:p>
        </w:tc>
      </w:tr>
      <w:tr w:rsidR="001469FB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469FB" w:rsidRPr="00491AA6" w:rsidRDefault="001469FB" w:rsidP="00913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469FB" w:rsidRPr="00491AA6" w:rsidRDefault="001469FB" w:rsidP="0091300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469FB" w:rsidRPr="00491AA6" w:rsidRDefault="001469FB" w:rsidP="0091300D">
            <w:pPr>
              <w:rPr>
                <w:rFonts w:asciiTheme="majorBidi" w:hAnsiTheme="majorBidi" w:cstheme="majorBidi"/>
                <w:lang w:bidi="en-US"/>
              </w:rPr>
            </w:pPr>
            <w:r w:rsidRPr="00491AA6">
              <w:rPr>
                <w:rFonts w:asciiTheme="majorBidi" w:hAnsiTheme="majorBidi" w:cstheme="majorBidi"/>
                <w:lang w:bidi="en-US"/>
              </w:rPr>
              <w:t>Verbal Reasoning</w:t>
            </w:r>
          </w:p>
        </w:tc>
        <w:tc>
          <w:tcPr>
            <w:tcW w:w="1374" w:type="dxa"/>
          </w:tcPr>
          <w:p w:rsidR="001469FB" w:rsidRPr="00491AA6" w:rsidRDefault="00136389" w:rsidP="0091300D">
            <w:pPr>
              <w:jc w:val="center"/>
              <w:rPr>
                <w:rFonts w:asciiTheme="majorBidi" w:hAnsiTheme="majorBidi" w:cstheme="majorBidi"/>
                <w:lang w:bidi="en-US"/>
              </w:rPr>
            </w:pPr>
            <w:r>
              <w:rPr>
                <w:rFonts w:asciiTheme="majorBidi" w:hAnsiTheme="majorBidi" w:cstheme="majorBidi"/>
                <w:lang w:bidi="en-US"/>
              </w:rPr>
              <w:t>1</w:t>
            </w:r>
            <w:r w:rsidR="001469FB" w:rsidRPr="00491AA6">
              <w:rPr>
                <w:rFonts w:asciiTheme="majorBidi" w:hAnsiTheme="majorBidi" w:cstheme="majorBidi"/>
                <w:lang w:bidi="en-US"/>
              </w:rPr>
              <w:t>0%</w:t>
            </w:r>
          </w:p>
        </w:tc>
      </w:tr>
      <w:tr w:rsidR="001469FB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469FB" w:rsidRPr="00491AA6" w:rsidRDefault="001469FB" w:rsidP="009130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469FB" w:rsidRPr="00491AA6" w:rsidRDefault="001469FB" w:rsidP="0091300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469FB" w:rsidRPr="00491AA6" w:rsidRDefault="001469FB" w:rsidP="0091300D">
            <w:pPr>
              <w:rPr>
                <w:rFonts w:asciiTheme="majorBidi" w:hAnsiTheme="majorBidi" w:cstheme="majorBidi"/>
                <w:lang w:bidi="en-US"/>
              </w:rPr>
            </w:pPr>
            <w:r w:rsidRPr="00491AA6">
              <w:rPr>
                <w:rFonts w:asciiTheme="majorBidi" w:hAnsiTheme="majorBidi" w:cstheme="majorBidi"/>
                <w:lang w:bidi="en-US"/>
              </w:rPr>
              <w:t>Analytical Reasoning</w:t>
            </w:r>
          </w:p>
        </w:tc>
        <w:tc>
          <w:tcPr>
            <w:tcW w:w="1374" w:type="dxa"/>
          </w:tcPr>
          <w:p w:rsidR="001469FB" w:rsidRPr="00491AA6" w:rsidRDefault="001469FB" w:rsidP="0091300D">
            <w:pPr>
              <w:jc w:val="center"/>
              <w:rPr>
                <w:rFonts w:asciiTheme="majorBidi" w:hAnsiTheme="majorBidi" w:cstheme="majorBidi"/>
                <w:lang w:bidi="en-US"/>
              </w:rPr>
            </w:pPr>
            <w:r w:rsidRPr="00491AA6">
              <w:rPr>
                <w:rFonts w:asciiTheme="majorBidi" w:hAnsiTheme="majorBidi" w:cstheme="majorBidi"/>
                <w:lang w:bidi="en-US"/>
              </w:rPr>
              <w:t>10%</w:t>
            </w:r>
          </w:p>
        </w:tc>
      </w:tr>
      <w:tr w:rsidR="001469FB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469FB" w:rsidRPr="00491AA6" w:rsidRDefault="001469FB" w:rsidP="003B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469FB" w:rsidRPr="00491AA6" w:rsidRDefault="001469FB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469FB" w:rsidRPr="00491AA6" w:rsidRDefault="001469FB" w:rsidP="003B4C5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491AA6">
              <w:rPr>
                <w:rFonts w:asciiTheme="majorBidi" w:hAnsiTheme="majorBidi" w:cstheme="majorBidi"/>
                <w:color w:val="000000" w:themeColor="text1"/>
                <w:spacing w:val="-3"/>
              </w:rPr>
              <w:t>Quantitative</w:t>
            </w:r>
          </w:p>
        </w:tc>
        <w:tc>
          <w:tcPr>
            <w:tcW w:w="1374" w:type="dxa"/>
          </w:tcPr>
          <w:p w:rsidR="001469FB" w:rsidRPr="00491AA6" w:rsidRDefault="001469FB" w:rsidP="003B4C5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491AA6">
              <w:rPr>
                <w:rFonts w:asciiTheme="majorBidi" w:hAnsiTheme="majorBidi" w:cstheme="majorBidi"/>
                <w:lang w:bidi="en-US"/>
              </w:rPr>
              <w:t>10%</w:t>
            </w:r>
          </w:p>
        </w:tc>
      </w:tr>
      <w:tr w:rsidR="001469FB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469FB" w:rsidRPr="00491AA6" w:rsidRDefault="001469FB" w:rsidP="003B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469FB" w:rsidRPr="00491AA6" w:rsidRDefault="001469FB" w:rsidP="003B4C52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center"/>
          </w:tcPr>
          <w:p w:rsidR="001469FB" w:rsidRPr="00491AA6" w:rsidRDefault="001469FB" w:rsidP="003B4C52">
            <w:pPr>
              <w:rPr>
                <w:rFonts w:asciiTheme="majorBidi" w:hAnsiTheme="majorBidi" w:cstheme="majorBidi"/>
                <w:b/>
                <w:bCs/>
              </w:rPr>
            </w:pPr>
            <w:r w:rsidRPr="00491AA6">
              <w:rPr>
                <w:rFonts w:asciiTheme="majorBidi" w:hAnsiTheme="majorBidi" w:cstheme="majorBidi"/>
                <w:b/>
                <w:bCs/>
              </w:rPr>
              <w:t>Subjective</w:t>
            </w:r>
          </w:p>
        </w:tc>
        <w:tc>
          <w:tcPr>
            <w:tcW w:w="1374" w:type="dxa"/>
            <w:vAlign w:val="center"/>
          </w:tcPr>
          <w:p w:rsidR="001469FB" w:rsidRPr="00372148" w:rsidRDefault="00136389" w:rsidP="003B4C52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  <w:r w:rsidR="001469FB" w:rsidRPr="00372148">
              <w:rPr>
                <w:rFonts w:asciiTheme="majorBidi" w:hAnsiTheme="majorBidi" w:cstheme="majorBidi"/>
                <w:b/>
                <w:color w:val="000000" w:themeColor="text1"/>
              </w:rPr>
              <w:t>0%</w:t>
            </w:r>
          </w:p>
        </w:tc>
      </w:tr>
      <w:tr w:rsidR="00FF2446" w:rsidRPr="00491AA6" w:rsidTr="00465CC6">
        <w:trPr>
          <w:trHeight w:val="85"/>
        </w:trPr>
        <w:tc>
          <w:tcPr>
            <w:tcW w:w="62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FF2446" w:rsidRPr="00926BAD" w:rsidRDefault="00FF2446" w:rsidP="00FF244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Anatomy</w:t>
            </w:r>
          </w:p>
        </w:tc>
        <w:tc>
          <w:tcPr>
            <w:tcW w:w="1374" w:type="dxa"/>
          </w:tcPr>
          <w:p w:rsidR="00FF2446" w:rsidRPr="00926BAD" w:rsidRDefault="00FF2446" w:rsidP="00FF24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26BA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2446" w:rsidRPr="00491AA6" w:rsidTr="00465CC6">
        <w:trPr>
          <w:trHeight w:val="85"/>
        </w:trPr>
        <w:tc>
          <w:tcPr>
            <w:tcW w:w="62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FF2446" w:rsidRPr="00926BAD" w:rsidRDefault="00FF2446" w:rsidP="00FF244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Pathology</w:t>
            </w:r>
          </w:p>
        </w:tc>
        <w:tc>
          <w:tcPr>
            <w:tcW w:w="1374" w:type="dxa"/>
          </w:tcPr>
          <w:p w:rsidR="00FF2446" w:rsidRPr="00926BAD" w:rsidRDefault="00FF2446" w:rsidP="00FF24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26BA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15%</w:t>
            </w:r>
          </w:p>
        </w:tc>
      </w:tr>
      <w:tr w:rsidR="00FF2446" w:rsidRPr="00491AA6" w:rsidTr="00465CC6">
        <w:trPr>
          <w:trHeight w:val="85"/>
        </w:trPr>
        <w:tc>
          <w:tcPr>
            <w:tcW w:w="62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FF2446" w:rsidRPr="00926BAD" w:rsidRDefault="0023180F" w:rsidP="00FF244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Biochemistry</w:t>
            </w:r>
          </w:p>
        </w:tc>
        <w:tc>
          <w:tcPr>
            <w:tcW w:w="1374" w:type="dxa"/>
          </w:tcPr>
          <w:p w:rsidR="00FF2446" w:rsidRPr="00926BAD" w:rsidRDefault="00FF2446" w:rsidP="00FF24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26BA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2446" w:rsidRPr="00491AA6" w:rsidTr="00465CC6">
        <w:trPr>
          <w:trHeight w:val="85"/>
        </w:trPr>
        <w:tc>
          <w:tcPr>
            <w:tcW w:w="62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FF2446" w:rsidRPr="00926BAD" w:rsidRDefault="00FF2446" w:rsidP="00FF244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Physiology</w:t>
            </w:r>
          </w:p>
        </w:tc>
        <w:tc>
          <w:tcPr>
            <w:tcW w:w="1374" w:type="dxa"/>
          </w:tcPr>
          <w:p w:rsidR="00FF2446" w:rsidRPr="00926BAD" w:rsidRDefault="00FF2446" w:rsidP="00FF2446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10%</w:t>
            </w:r>
          </w:p>
        </w:tc>
      </w:tr>
      <w:tr w:rsidR="00FF2446" w:rsidRPr="00491AA6" w:rsidTr="00465CC6">
        <w:trPr>
          <w:trHeight w:val="85"/>
        </w:trPr>
        <w:tc>
          <w:tcPr>
            <w:tcW w:w="62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FF2446" w:rsidRPr="00926BAD" w:rsidRDefault="00FF2446" w:rsidP="00FF244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Pharmacology</w:t>
            </w:r>
          </w:p>
        </w:tc>
        <w:tc>
          <w:tcPr>
            <w:tcW w:w="1374" w:type="dxa"/>
          </w:tcPr>
          <w:p w:rsidR="00FF2446" w:rsidRPr="00926BAD" w:rsidRDefault="00FF2446" w:rsidP="00FF2446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10%</w:t>
            </w:r>
          </w:p>
        </w:tc>
      </w:tr>
      <w:tr w:rsidR="00FF2446" w:rsidRPr="00491AA6" w:rsidTr="00465CC6">
        <w:trPr>
          <w:trHeight w:val="85"/>
        </w:trPr>
        <w:tc>
          <w:tcPr>
            <w:tcW w:w="62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FF2446" w:rsidRPr="00926BAD" w:rsidRDefault="00FF2446" w:rsidP="00FF244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Forensic Medicine</w:t>
            </w:r>
          </w:p>
        </w:tc>
        <w:tc>
          <w:tcPr>
            <w:tcW w:w="1374" w:type="dxa"/>
          </w:tcPr>
          <w:p w:rsidR="00FF2446" w:rsidRPr="00926BAD" w:rsidRDefault="00FF2446" w:rsidP="00FF2446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05%</w:t>
            </w:r>
          </w:p>
        </w:tc>
      </w:tr>
      <w:tr w:rsidR="00FF2446" w:rsidRPr="00491AA6" w:rsidTr="00465CC6">
        <w:trPr>
          <w:trHeight w:val="85"/>
        </w:trPr>
        <w:tc>
          <w:tcPr>
            <w:tcW w:w="62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FF2446" w:rsidRPr="00926BAD" w:rsidRDefault="00FF2446" w:rsidP="00FF244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Community Medicine</w:t>
            </w:r>
          </w:p>
        </w:tc>
        <w:tc>
          <w:tcPr>
            <w:tcW w:w="1374" w:type="dxa"/>
          </w:tcPr>
          <w:p w:rsidR="00FF2446" w:rsidRPr="00926BAD" w:rsidRDefault="00FF2446" w:rsidP="00FF24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26BA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FF2446" w:rsidRPr="00491AA6" w:rsidTr="00AE6D83">
        <w:trPr>
          <w:trHeight w:val="170"/>
        </w:trPr>
        <w:tc>
          <w:tcPr>
            <w:tcW w:w="625" w:type="dxa"/>
            <w:vMerge w:val="restart"/>
            <w:vAlign w:val="center"/>
          </w:tcPr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1AA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FF244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Demonstrators     (BS-17)-BDS</w:t>
            </w:r>
          </w:p>
          <w:p w:rsidR="00FF2446" w:rsidRPr="00491AA6" w:rsidRDefault="00FF2446" w:rsidP="00FF2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center"/>
          </w:tcPr>
          <w:p w:rsidR="00FF2446" w:rsidRPr="00491AA6" w:rsidRDefault="00FF2446" w:rsidP="00FF2446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</w:rPr>
            </w:pPr>
            <w:r w:rsidRPr="00491AA6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  <w:bookmarkStart w:id="0" w:name="_GoBack"/>
            <w:bookmarkEnd w:id="0"/>
          </w:p>
        </w:tc>
        <w:tc>
          <w:tcPr>
            <w:tcW w:w="1374" w:type="dxa"/>
            <w:vAlign w:val="center"/>
          </w:tcPr>
          <w:p w:rsidR="00FF2446" w:rsidRPr="00491AA6" w:rsidRDefault="00FF2446" w:rsidP="00FF2446">
            <w:pPr>
              <w:pStyle w:val="NoSpacing"/>
              <w:jc w:val="center"/>
              <w:rPr>
                <w:rFonts w:asciiTheme="majorBidi" w:hAnsiTheme="majorBidi" w:cstheme="majorBidi"/>
                <w:b/>
              </w:rPr>
            </w:pPr>
            <w:r w:rsidRPr="00491AA6">
              <w:rPr>
                <w:rFonts w:asciiTheme="majorBidi" w:hAnsiTheme="majorBidi" w:cstheme="majorBidi"/>
                <w:b/>
              </w:rPr>
              <w:t>100%</w:t>
            </w:r>
          </w:p>
        </w:tc>
      </w:tr>
      <w:tr w:rsidR="00136389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36389" w:rsidRPr="00491AA6" w:rsidRDefault="00136389" w:rsidP="00136389">
            <w:pPr>
              <w:rPr>
                <w:rFonts w:asciiTheme="majorBidi" w:hAnsiTheme="majorBidi" w:cstheme="majorBidi"/>
                <w:lang w:bidi="en-US"/>
              </w:rPr>
            </w:pPr>
            <w:r w:rsidRPr="00491AA6">
              <w:rPr>
                <w:rFonts w:asciiTheme="majorBidi" w:hAnsiTheme="majorBidi" w:cstheme="majorBidi"/>
                <w:lang w:bidi="en-US"/>
              </w:rPr>
              <w:t>Verbal Reasoning</w:t>
            </w:r>
          </w:p>
        </w:tc>
        <w:tc>
          <w:tcPr>
            <w:tcW w:w="1374" w:type="dxa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lang w:bidi="en-US"/>
              </w:rPr>
            </w:pPr>
            <w:r>
              <w:rPr>
                <w:rFonts w:asciiTheme="majorBidi" w:hAnsiTheme="majorBidi" w:cstheme="majorBidi"/>
                <w:lang w:bidi="en-US"/>
              </w:rPr>
              <w:t>1</w:t>
            </w:r>
            <w:r w:rsidRPr="00491AA6">
              <w:rPr>
                <w:rFonts w:asciiTheme="majorBidi" w:hAnsiTheme="majorBidi" w:cstheme="majorBidi"/>
                <w:lang w:bidi="en-US"/>
              </w:rPr>
              <w:t>0%</w:t>
            </w:r>
          </w:p>
        </w:tc>
      </w:tr>
      <w:tr w:rsidR="00136389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36389" w:rsidRPr="00491AA6" w:rsidRDefault="00136389" w:rsidP="00136389">
            <w:pPr>
              <w:rPr>
                <w:rFonts w:asciiTheme="majorBidi" w:hAnsiTheme="majorBidi" w:cstheme="majorBidi"/>
                <w:lang w:bidi="en-US"/>
              </w:rPr>
            </w:pPr>
            <w:r w:rsidRPr="00491AA6">
              <w:rPr>
                <w:rFonts w:asciiTheme="majorBidi" w:hAnsiTheme="majorBidi" w:cstheme="majorBidi"/>
                <w:lang w:bidi="en-US"/>
              </w:rPr>
              <w:t>Analytical Reasoning</w:t>
            </w:r>
          </w:p>
        </w:tc>
        <w:tc>
          <w:tcPr>
            <w:tcW w:w="1374" w:type="dxa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91AA6">
              <w:rPr>
                <w:rFonts w:asciiTheme="majorBidi" w:hAnsiTheme="majorBidi" w:cstheme="majorBidi"/>
                <w:bCs/>
              </w:rPr>
              <w:t>10%</w:t>
            </w:r>
          </w:p>
        </w:tc>
      </w:tr>
      <w:tr w:rsidR="00136389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36389" w:rsidRPr="00491AA6" w:rsidRDefault="00136389" w:rsidP="0013638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491AA6">
              <w:rPr>
                <w:rFonts w:asciiTheme="majorBidi" w:hAnsiTheme="majorBidi" w:cstheme="majorBidi"/>
                <w:color w:val="000000" w:themeColor="text1"/>
                <w:spacing w:val="-3"/>
              </w:rPr>
              <w:t>Quantitative</w:t>
            </w:r>
          </w:p>
        </w:tc>
        <w:tc>
          <w:tcPr>
            <w:tcW w:w="1374" w:type="dxa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491AA6">
              <w:rPr>
                <w:rFonts w:asciiTheme="majorBidi" w:hAnsiTheme="majorBidi" w:cstheme="majorBidi"/>
                <w:bCs/>
              </w:rPr>
              <w:t>10%</w:t>
            </w:r>
          </w:p>
        </w:tc>
      </w:tr>
      <w:tr w:rsidR="00136389" w:rsidRPr="00491AA6" w:rsidTr="00BB4F43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center"/>
          </w:tcPr>
          <w:p w:rsidR="00136389" w:rsidRPr="00491AA6" w:rsidRDefault="00136389" w:rsidP="00136389">
            <w:pPr>
              <w:rPr>
                <w:rFonts w:asciiTheme="majorBidi" w:hAnsiTheme="majorBidi" w:cstheme="majorBidi"/>
                <w:b/>
                <w:bCs/>
              </w:rPr>
            </w:pPr>
            <w:r w:rsidRPr="00491AA6">
              <w:rPr>
                <w:rFonts w:asciiTheme="majorBidi" w:hAnsiTheme="majorBidi" w:cstheme="majorBidi"/>
                <w:b/>
                <w:bCs/>
              </w:rPr>
              <w:t>Subjective</w:t>
            </w:r>
          </w:p>
        </w:tc>
        <w:tc>
          <w:tcPr>
            <w:tcW w:w="1374" w:type="dxa"/>
            <w:vAlign w:val="center"/>
          </w:tcPr>
          <w:p w:rsidR="00136389" w:rsidRPr="00372148" w:rsidRDefault="00136389" w:rsidP="00136389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  <w:r w:rsidRPr="00372148">
              <w:rPr>
                <w:rFonts w:asciiTheme="majorBidi" w:hAnsiTheme="majorBidi" w:cstheme="majorBidi"/>
                <w:b/>
                <w:color w:val="000000" w:themeColor="text1"/>
              </w:rPr>
              <w:t>0%</w:t>
            </w:r>
          </w:p>
        </w:tc>
      </w:tr>
      <w:tr w:rsidR="00136389" w:rsidRPr="00491AA6" w:rsidTr="00DE21A2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Anatomy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26BA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Pharmacology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Research Methods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Oral Pathology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Dental Materials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Community Dentistry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sz w:val="24"/>
                <w:szCs w:val="24"/>
              </w:rPr>
            </w:pPr>
            <w:r w:rsidRPr="00926BAD">
              <w:rPr>
                <w:sz w:val="24"/>
                <w:szCs w:val="24"/>
                <w:lang w:bidi="en-US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 xml:space="preserve">Prosthodontics        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bCs/>
                <w:sz w:val="24"/>
                <w:szCs w:val="24"/>
              </w:rPr>
            </w:pPr>
            <w:r w:rsidRPr="00926BAD">
              <w:rPr>
                <w:sz w:val="24"/>
                <w:szCs w:val="24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Orthodontics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bCs/>
                <w:sz w:val="24"/>
                <w:szCs w:val="24"/>
              </w:rPr>
            </w:pPr>
            <w:r w:rsidRPr="00926BAD">
              <w:rPr>
                <w:sz w:val="24"/>
                <w:szCs w:val="24"/>
              </w:rPr>
              <w:t>10%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Oral Surgery</w:t>
            </w:r>
            <w:r w:rsidRPr="00926BAD">
              <w:rPr>
                <w:color w:val="000000" w:themeColor="text1"/>
                <w:sz w:val="24"/>
                <w:szCs w:val="24"/>
              </w:rPr>
              <w:tab/>
            </w:r>
            <w:r w:rsidRPr="00926BAD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bCs/>
                <w:sz w:val="24"/>
                <w:szCs w:val="24"/>
              </w:rPr>
            </w:pPr>
            <w:r w:rsidRPr="00926BAD">
              <w:rPr>
                <w:sz w:val="24"/>
                <w:szCs w:val="24"/>
              </w:rPr>
              <w:t>10%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Operative Dentistry</w:t>
            </w:r>
            <w:r w:rsidRPr="00926BAD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bCs/>
                <w:sz w:val="24"/>
                <w:szCs w:val="24"/>
              </w:rPr>
            </w:pPr>
            <w:r w:rsidRPr="00926BAD">
              <w:rPr>
                <w:sz w:val="24"/>
                <w:szCs w:val="24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 xml:space="preserve">Oral medicine                            </w:t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bCs/>
                <w:sz w:val="24"/>
                <w:szCs w:val="24"/>
              </w:rPr>
            </w:pPr>
            <w:r w:rsidRPr="00926BAD">
              <w:rPr>
                <w:sz w:val="24"/>
                <w:szCs w:val="24"/>
              </w:rPr>
              <w:t>05%</w:t>
            </w:r>
          </w:p>
        </w:tc>
      </w:tr>
      <w:tr w:rsidR="00136389" w:rsidRPr="00491AA6" w:rsidTr="00FF4A8E">
        <w:trPr>
          <w:trHeight w:val="85"/>
        </w:trPr>
        <w:tc>
          <w:tcPr>
            <w:tcW w:w="62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136389" w:rsidRPr="00491AA6" w:rsidRDefault="00136389" w:rsidP="0013638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5305" w:type="dxa"/>
            <w:vAlign w:val="bottom"/>
          </w:tcPr>
          <w:p w:rsidR="00136389" w:rsidRPr="00926BAD" w:rsidRDefault="00136389" w:rsidP="00136389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926BAD">
              <w:rPr>
                <w:color w:val="000000" w:themeColor="text1"/>
                <w:sz w:val="24"/>
                <w:szCs w:val="24"/>
              </w:rPr>
              <w:t>Periodontology</w:t>
            </w:r>
            <w:r w:rsidRPr="00926BAD">
              <w:rPr>
                <w:color w:val="000000" w:themeColor="text1"/>
                <w:sz w:val="24"/>
                <w:szCs w:val="24"/>
              </w:rPr>
              <w:tab/>
            </w:r>
            <w:r w:rsidRPr="00926BAD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74" w:type="dxa"/>
          </w:tcPr>
          <w:p w:rsidR="00136389" w:rsidRPr="00926BAD" w:rsidRDefault="00136389" w:rsidP="00136389">
            <w:pPr>
              <w:jc w:val="center"/>
              <w:rPr>
                <w:bCs/>
                <w:sz w:val="24"/>
                <w:szCs w:val="24"/>
              </w:rPr>
            </w:pPr>
            <w:r w:rsidRPr="00926BAD">
              <w:rPr>
                <w:sz w:val="24"/>
                <w:szCs w:val="24"/>
              </w:rPr>
              <w:t>05%</w:t>
            </w:r>
          </w:p>
        </w:tc>
      </w:tr>
    </w:tbl>
    <w:p w:rsidR="00BB4F43" w:rsidRPr="00491AA6" w:rsidRDefault="00BB4F43" w:rsidP="00BB4F43">
      <w:pPr>
        <w:rPr>
          <w:rFonts w:asciiTheme="majorBidi" w:hAnsiTheme="majorBidi" w:cstheme="majorBidi"/>
        </w:rPr>
      </w:pPr>
    </w:p>
    <w:p w:rsidR="00BB4F43" w:rsidRPr="00491AA6" w:rsidRDefault="00BB4F43" w:rsidP="00BB4F43">
      <w:pPr>
        <w:rPr>
          <w:rFonts w:asciiTheme="majorBidi" w:hAnsiTheme="majorBidi" w:cstheme="majorBidi"/>
        </w:rPr>
      </w:pPr>
    </w:p>
    <w:p w:rsidR="001A4B24" w:rsidRPr="00CC0900" w:rsidRDefault="001A4B24">
      <w:pPr>
        <w:rPr>
          <w:rFonts w:asciiTheme="majorBidi" w:hAnsiTheme="majorBidi" w:cstheme="majorBidi"/>
        </w:rPr>
      </w:pPr>
    </w:p>
    <w:sectPr w:rsidR="001A4B24" w:rsidRPr="00CC0900" w:rsidSect="0036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F27"/>
    <w:multiLevelType w:val="hybridMultilevel"/>
    <w:tmpl w:val="EAE275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43B"/>
    <w:multiLevelType w:val="hybridMultilevel"/>
    <w:tmpl w:val="8702C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C78"/>
    <w:multiLevelType w:val="hybridMultilevel"/>
    <w:tmpl w:val="FAF2DF2E"/>
    <w:lvl w:ilvl="0" w:tplc="71183EE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57EE"/>
    <w:multiLevelType w:val="hybridMultilevel"/>
    <w:tmpl w:val="EAE275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53308"/>
    <w:multiLevelType w:val="hybridMultilevel"/>
    <w:tmpl w:val="DEA63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53A2B"/>
    <w:multiLevelType w:val="hybridMultilevel"/>
    <w:tmpl w:val="8702C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B1DFC"/>
    <w:multiLevelType w:val="hybridMultilevel"/>
    <w:tmpl w:val="EAE275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rsids>
    <w:rsidRoot w:val="00A83BEB"/>
    <w:rsid w:val="000404D8"/>
    <w:rsid w:val="00044D26"/>
    <w:rsid w:val="00047739"/>
    <w:rsid w:val="000532F2"/>
    <w:rsid w:val="000738AE"/>
    <w:rsid w:val="000767C1"/>
    <w:rsid w:val="00077D15"/>
    <w:rsid w:val="00096C22"/>
    <w:rsid w:val="000A6E75"/>
    <w:rsid w:val="000A729D"/>
    <w:rsid w:val="000B3994"/>
    <w:rsid w:val="000B44EF"/>
    <w:rsid w:val="000C1154"/>
    <w:rsid w:val="000C499F"/>
    <w:rsid w:val="000D5411"/>
    <w:rsid w:val="000D5AFC"/>
    <w:rsid w:val="00111C24"/>
    <w:rsid w:val="00120C95"/>
    <w:rsid w:val="00130477"/>
    <w:rsid w:val="00133E68"/>
    <w:rsid w:val="00136389"/>
    <w:rsid w:val="001404CD"/>
    <w:rsid w:val="00142C45"/>
    <w:rsid w:val="001465FE"/>
    <w:rsid w:val="001469FB"/>
    <w:rsid w:val="0016143F"/>
    <w:rsid w:val="00186834"/>
    <w:rsid w:val="00194F37"/>
    <w:rsid w:val="00195F2B"/>
    <w:rsid w:val="001A41EE"/>
    <w:rsid w:val="001A4B24"/>
    <w:rsid w:val="001A5874"/>
    <w:rsid w:val="001C5487"/>
    <w:rsid w:val="001D39D9"/>
    <w:rsid w:val="001D7F00"/>
    <w:rsid w:val="001F148B"/>
    <w:rsid w:val="001F2DA8"/>
    <w:rsid w:val="00203BBF"/>
    <w:rsid w:val="002148C7"/>
    <w:rsid w:val="0023180F"/>
    <w:rsid w:val="00241400"/>
    <w:rsid w:val="00247770"/>
    <w:rsid w:val="002838EC"/>
    <w:rsid w:val="00290719"/>
    <w:rsid w:val="00291046"/>
    <w:rsid w:val="0029278D"/>
    <w:rsid w:val="0029553C"/>
    <w:rsid w:val="002A19B6"/>
    <w:rsid w:val="002A6B95"/>
    <w:rsid w:val="002A75F3"/>
    <w:rsid w:val="002A766B"/>
    <w:rsid w:val="002C3C77"/>
    <w:rsid w:val="002F771B"/>
    <w:rsid w:val="00305C25"/>
    <w:rsid w:val="00320EA8"/>
    <w:rsid w:val="003303D6"/>
    <w:rsid w:val="003463DB"/>
    <w:rsid w:val="00360CDE"/>
    <w:rsid w:val="003616F2"/>
    <w:rsid w:val="00372148"/>
    <w:rsid w:val="00373697"/>
    <w:rsid w:val="0037704D"/>
    <w:rsid w:val="0039298F"/>
    <w:rsid w:val="003A3717"/>
    <w:rsid w:val="003A6B5A"/>
    <w:rsid w:val="003B2D80"/>
    <w:rsid w:val="003C44E6"/>
    <w:rsid w:val="003E2524"/>
    <w:rsid w:val="003F019D"/>
    <w:rsid w:val="00410110"/>
    <w:rsid w:val="00416D77"/>
    <w:rsid w:val="0042133A"/>
    <w:rsid w:val="004246C8"/>
    <w:rsid w:val="00436785"/>
    <w:rsid w:val="00437ED1"/>
    <w:rsid w:val="004432B5"/>
    <w:rsid w:val="00446FBA"/>
    <w:rsid w:val="00480355"/>
    <w:rsid w:val="00490736"/>
    <w:rsid w:val="00491AA6"/>
    <w:rsid w:val="0049502D"/>
    <w:rsid w:val="004D69E0"/>
    <w:rsid w:val="004D7FD8"/>
    <w:rsid w:val="0050079E"/>
    <w:rsid w:val="005253EC"/>
    <w:rsid w:val="005309AC"/>
    <w:rsid w:val="00543AB3"/>
    <w:rsid w:val="0056131D"/>
    <w:rsid w:val="00563442"/>
    <w:rsid w:val="005C64B2"/>
    <w:rsid w:val="005D62AC"/>
    <w:rsid w:val="005E0996"/>
    <w:rsid w:val="005E5A05"/>
    <w:rsid w:val="005E74C0"/>
    <w:rsid w:val="005F598F"/>
    <w:rsid w:val="00620587"/>
    <w:rsid w:val="00623697"/>
    <w:rsid w:val="006237A7"/>
    <w:rsid w:val="00642075"/>
    <w:rsid w:val="006474D9"/>
    <w:rsid w:val="00647B86"/>
    <w:rsid w:val="006628CF"/>
    <w:rsid w:val="00663479"/>
    <w:rsid w:val="006656B2"/>
    <w:rsid w:val="00674206"/>
    <w:rsid w:val="00682E40"/>
    <w:rsid w:val="006917FB"/>
    <w:rsid w:val="006A3760"/>
    <w:rsid w:val="006B34F2"/>
    <w:rsid w:val="006B7450"/>
    <w:rsid w:val="006C1F1B"/>
    <w:rsid w:val="006E7579"/>
    <w:rsid w:val="00713C4E"/>
    <w:rsid w:val="0071480A"/>
    <w:rsid w:val="00721D91"/>
    <w:rsid w:val="007235E7"/>
    <w:rsid w:val="00736B7A"/>
    <w:rsid w:val="00737E2C"/>
    <w:rsid w:val="00751468"/>
    <w:rsid w:val="00753C93"/>
    <w:rsid w:val="00762F49"/>
    <w:rsid w:val="00763B03"/>
    <w:rsid w:val="007A4628"/>
    <w:rsid w:val="007B2A60"/>
    <w:rsid w:val="007C5050"/>
    <w:rsid w:val="007D30F7"/>
    <w:rsid w:val="007D503E"/>
    <w:rsid w:val="007E1973"/>
    <w:rsid w:val="007E343C"/>
    <w:rsid w:val="007E3AF8"/>
    <w:rsid w:val="00812215"/>
    <w:rsid w:val="00813E10"/>
    <w:rsid w:val="00823E00"/>
    <w:rsid w:val="00843AC8"/>
    <w:rsid w:val="00853B15"/>
    <w:rsid w:val="00875709"/>
    <w:rsid w:val="00877034"/>
    <w:rsid w:val="0087767B"/>
    <w:rsid w:val="0089490F"/>
    <w:rsid w:val="008966CB"/>
    <w:rsid w:val="008A0370"/>
    <w:rsid w:val="008B305E"/>
    <w:rsid w:val="008B3877"/>
    <w:rsid w:val="008C55AC"/>
    <w:rsid w:val="008D722C"/>
    <w:rsid w:val="008E28AE"/>
    <w:rsid w:val="008E31C7"/>
    <w:rsid w:val="008E50A0"/>
    <w:rsid w:val="0090660B"/>
    <w:rsid w:val="0091300D"/>
    <w:rsid w:val="00922C96"/>
    <w:rsid w:val="00940156"/>
    <w:rsid w:val="0094185C"/>
    <w:rsid w:val="00943F9B"/>
    <w:rsid w:val="0096175C"/>
    <w:rsid w:val="0096577A"/>
    <w:rsid w:val="00965AD2"/>
    <w:rsid w:val="00970CAE"/>
    <w:rsid w:val="009719D7"/>
    <w:rsid w:val="0097307D"/>
    <w:rsid w:val="00981032"/>
    <w:rsid w:val="0098180B"/>
    <w:rsid w:val="009C0A1B"/>
    <w:rsid w:val="009E3A96"/>
    <w:rsid w:val="009E4469"/>
    <w:rsid w:val="009E76AE"/>
    <w:rsid w:val="00A02A7B"/>
    <w:rsid w:val="00A11731"/>
    <w:rsid w:val="00A21E06"/>
    <w:rsid w:val="00A235D3"/>
    <w:rsid w:val="00A241D5"/>
    <w:rsid w:val="00A417CA"/>
    <w:rsid w:val="00A44126"/>
    <w:rsid w:val="00A5128C"/>
    <w:rsid w:val="00A704E1"/>
    <w:rsid w:val="00A83BEB"/>
    <w:rsid w:val="00A96488"/>
    <w:rsid w:val="00AA2B6E"/>
    <w:rsid w:val="00AD11CE"/>
    <w:rsid w:val="00AD3204"/>
    <w:rsid w:val="00AE6B51"/>
    <w:rsid w:val="00AF72F8"/>
    <w:rsid w:val="00B15019"/>
    <w:rsid w:val="00B235AF"/>
    <w:rsid w:val="00B4487C"/>
    <w:rsid w:val="00B56364"/>
    <w:rsid w:val="00B76047"/>
    <w:rsid w:val="00B77F1F"/>
    <w:rsid w:val="00B906EF"/>
    <w:rsid w:val="00BB0269"/>
    <w:rsid w:val="00BB4F43"/>
    <w:rsid w:val="00BC07FD"/>
    <w:rsid w:val="00BD2B0C"/>
    <w:rsid w:val="00BD2DDF"/>
    <w:rsid w:val="00BE45D1"/>
    <w:rsid w:val="00C0133C"/>
    <w:rsid w:val="00C2367F"/>
    <w:rsid w:val="00C27878"/>
    <w:rsid w:val="00C3191A"/>
    <w:rsid w:val="00C51686"/>
    <w:rsid w:val="00C62B1B"/>
    <w:rsid w:val="00C862CA"/>
    <w:rsid w:val="00CA2DB2"/>
    <w:rsid w:val="00CA63B6"/>
    <w:rsid w:val="00CB5258"/>
    <w:rsid w:val="00CB64A8"/>
    <w:rsid w:val="00CC00D6"/>
    <w:rsid w:val="00CC0900"/>
    <w:rsid w:val="00CD42C0"/>
    <w:rsid w:val="00CE0F73"/>
    <w:rsid w:val="00CF4347"/>
    <w:rsid w:val="00D071BC"/>
    <w:rsid w:val="00D35881"/>
    <w:rsid w:val="00D40B08"/>
    <w:rsid w:val="00D46B73"/>
    <w:rsid w:val="00D5037C"/>
    <w:rsid w:val="00D53FE5"/>
    <w:rsid w:val="00D70E17"/>
    <w:rsid w:val="00D809CE"/>
    <w:rsid w:val="00D83F89"/>
    <w:rsid w:val="00D94E81"/>
    <w:rsid w:val="00DA0343"/>
    <w:rsid w:val="00DA6F55"/>
    <w:rsid w:val="00DC1119"/>
    <w:rsid w:val="00DD03F1"/>
    <w:rsid w:val="00DF7F33"/>
    <w:rsid w:val="00E0030C"/>
    <w:rsid w:val="00E34866"/>
    <w:rsid w:val="00E34B2C"/>
    <w:rsid w:val="00E378C4"/>
    <w:rsid w:val="00E828B0"/>
    <w:rsid w:val="00E910CD"/>
    <w:rsid w:val="00EC6B10"/>
    <w:rsid w:val="00ED2D6B"/>
    <w:rsid w:val="00ED32C0"/>
    <w:rsid w:val="00ED65BE"/>
    <w:rsid w:val="00EF07A5"/>
    <w:rsid w:val="00EF5696"/>
    <w:rsid w:val="00F02432"/>
    <w:rsid w:val="00F20802"/>
    <w:rsid w:val="00F248C7"/>
    <w:rsid w:val="00F77796"/>
    <w:rsid w:val="00F77BAD"/>
    <w:rsid w:val="00F92D2E"/>
    <w:rsid w:val="00F968D2"/>
    <w:rsid w:val="00FA73C4"/>
    <w:rsid w:val="00FB74EF"/>
    <w:rsid w:val="00FD5C70"/>
    <w:rsid w:val="00FE2EB1"/>
    <w:rsid w:val="00FE5E1B"/>
    <w:rsid w:val="00FF08ED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6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DELL</cp:lastModifiedBy>
  <cp:revision>96</cp:revision>
  <dcterms:created xsi:type="dcterms:W3CDTF">2024-07-08T06:15:00Z</dcterms:created>
  <dcterms:modified xsi:type="dcterms:W3CDTF">2024-09-02T07:30:00Z</dcterms:modified>
</cp:coreProperties>
</file>